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349ED" w14:textId="467E6CE9" w:rsidR="00323E4B" w:rsidRPr="00226D7E" w:rsidRDefault="00C712B6" w:rsidP="00AB56C8">
      <w:pPr>
        <w:pStyle w:val="Header"/>
        <w:jc w:val="both"/>
        <w:rPr>
          <w:rFonts w:cs="Arial"/>
          <w:sz w:val="32"/>
          <w:szCs w:val="32"/>
        </w:rPr>
      </w:pPr>
      <w:r w:rsidRPr="00226D7E">
        <w:rPr>
          <w:rFonts w:cs="Arial"/>
          <w:sz w:val="32"/>
          <w:szCs w:val="32"/>
        </w:rPr>
        <w:t xml:space="preserve">Time </w:t>
      </w:r>
      <w:r w:rsidR="00226D7E">
        <w:rPr>
          <w:rFonts w:cs="Arial"/>
          <w:sz w:val="32"/>
          <w:szCs w:val="32"/>
        </w:rPr>
        <w:t>O</w:t>
      </w:r>
      <w:r w:rsidRPr="00226D7E">
        <w:rPr>
          <w:rFonts w:cs="Arial"/>
          <w:sz w:val="32"/>
          <w:szCs w:val="32"/>
        </w:rPr>
        <w:t xml:space="preserve">ff </w:t>
      </w:r>
      <w:r w:rsidR="00226D7E">
        <w:rPr>
          <w:rFonts w:cs="Arial"/>
          <w:sz w:val="32"/>
          <w:szCs w:val="32"/>
        </w:rPr>
        <w:t>F</w:t>
      </w:r>
      <w:r w:rsidRPr="00226D7E">
        <w:rPr>
          <w:rFonts w:cs="Arial"/>
          <w:sz w:val="32"/>
          <w:szCs w:val="32"/>
        </w:rPr>
        <w:t xml:space="preserve">or </w:t>
      </w:r>
      <w:r w:rsidR="00226D7E">
        <w:rPr>
          <w:rFonts w:cs="Arial"/>
          <w:sz w:val="32"/>
          <w:szCs w:val="32"/>
        </w:rPr>
        <w:t>D</w:t>
      </w:r>
      <w:r w:rsidRPr="00226D7E">
        <w:rPr>
          <w:rFonts w:cs="Arial"/>
          <w:sz w:val="32"/>
          <w:szCs w:val="32"/>
        </w:rPr>
        <w:t>ependants</w:t>
      </w:r>
      <w:r w:rsidR="00323E4B" w:rsidRPr="00226D7E">
        <w:rPr>
          <w:rFonts w:cs="Arial"/>
          <w:sz w:val="32"/>
          <w:szCs w:val="32"/>
        </w:rPr>
        <w:t xml:space="preserve"> </w:t>
      </w:r>
      <w:r w:rsidR="00226D7E">
        <w:rPr>
          <w:rFonts w:cs="Arial"/>
          <w:sz w:val="32"/>
          <w:szCs w:val="32"/>
        </w:rPr>
        <w:t>P</w:t>
      </w:r>
      <w:r w:rsidR="00323E4B" w:rsidRPr="00226D7E">
        <w:rPr>
          <w:rFonts w:cs="Arial"/>
          <w:sz w:val="32"/>
          <w:szCs w:val="32"/>
        </w:rPr>
        <w:t>olicy</w:t>
      </w:r>
    </w:p>
    <w:p w14:paraId="7947F0F2" w14:textId="77777777" w:rsidR="00323E4B" w:rsidRPr="00226D7E" w:rsidRDefault="00323E4B" w:rsidP="00AB56C8">
      <w:pPr>
        <w:jc w:val="both"/>
        <w:rPr>
          <w:rFonts w:cs="Arial"/>
          <w:szCs w:val="24"/>
        </w:rPr>
      </w:pPr>
    </w:p>
    <w:p w14:paraId="57F36AAD" w14:textId="77777777" w:rsidR="00454146" w:rsidRPr="00226D7E" w:rsidRDefault="00454146" w:rsidP="00AB56C8">
      <w:pPr>
        <w:pStyle w:val="Customisabledocumentheading"/>
        <w:jc w:val="both"/>
        <w:rPr>
          <w:rFonts w:cs="Arial"/>
          <w:sz w:val="28"/>
          <w:szCs w:val="24"/>
        </w:rPr>
      </w:pPr>
      <w:r w:rsidRPr="00226D7E">
        <w:rPr>
          <w:rFonts w:cs="Arial"/>
          <w:sz w:val="28"/>
          <w:szCs w:val="24"/>
        </w:rPr>
        <w:t>Purpose</w:t>
      </w:r>
    </w:p>
    <w:p w14:paraId="305044F1" w14:textId="3738CD48" w:rsidR="006A6353" w:rsidRPr="00226D7E" w:rsidRDefault="00454146" w:rsidP="00AB56C8">
      <w:pPr>
        <w:pStyle w:val="Customisabledocumentheading"/>
        <w:jc w:val="both"/>
        <w:rPr>
          <w:rFonts w:cs="Arial"/>
          <w:b w:val="0"/>
          <w:szCs w:val="24"/>
        </w:rPr>
      </w:pPr>
      <w:r w:rsidRPr="00226D7E">
        <w:rPr>
          <w:rFonts w:cs="Arial"/>
          <w:b w:val="0"/>
          <w:szCs w:val="24"/>
        </w:rPr>
        <w:t xml:space="preserve">Employees have a statutory right to take a reasonable amount of time off work to deal with emergencies involving their dependants. This policy sets out </w:t>
      </w:r>
      <w:r w:rsidR="008E3236">
        <w:rPr>
          <w:rFonts w:cs="Arial"/>
          <w:b w:val="0"/>
          <w:szCs w:val="24"/>
        </w:rPr>
        <w:t>the Pre</w:t>
      </w:r>
      <w:r w:rsidR="00FA0602">
        <w:rPr>
          <w:rFonts w:cs="Arial"/>
          <w:b w:val="0"/>
          <w:szCs w:val="24"/>
        </w:rPr>
        <w:t>school’s</w:t>
      </w:r>
      <w:r w:rsidRPr="00226D7E">
        <w:rPr>
          <w:rFonts w:cs="Arial"/>
          <w:b w:val="0"/>
          <w:szCs w:val="24"/>
        </w:rPr>
        <w:t xml:space="preserve"> stance on permitting employees to take time off for this purpose whilst ensuring the </w:t>
      </w:r>
      <w:r w:rsidR="008E3236">
        <w:rPr>
          <w:rFonts w:cs="Arial"/>
          <w:b w:val="0"/>
          <w:szCs w:val="24"/>
        </w:rPr>
        <w:t>Preschool</w:t>
      </w:r>
      <w:r w:rsidRPr="00226D7E">
        <w:rPr>
          <w:rFonts w:cs="Arial"/>
          <w:b w:val="0"/>
          <w:szCs w:val="24"/>
        </w:rPr>
        <w:t xml:space="preserve">’s operations are not unduly affected. The term ‘dependant’ is prescribed in law and replicated in this policy. The policy also sets out areas of flexibility that the </w:t>
      </w:r>
      <w:r w:rsidR="008E3236">
        <w:rPr>
          <w:rFonts w:cs="Arial"/>
          <w:b w:val="0"/>
          <w:szCs w:val="24"/>
        </w:rPr>
        <w:t>Preschool</w:t>
      </w:r>
      <w:r w:rsidRPr="00226D7E">
        <w:rPr>
          <w:rFonts w:cs="Arial"/>
          <w:b w:val="0"/>
          <w:szCs w:val="24"/>
        </w:rPr>
        <w:t xml:space="preserve"> may adopt in or</w:t>
      </w:r>
      <w:r w:rsidR="00C65C28" w:rsidRPr="00226D7E">
        <w:rPr>
          <w:rFonts w:cs="Arial"/>
          <w:b w:val="0"/>
          <w:szCs w:val="24"/>
        </w:rPr>
        <w:t>der to support employees. Employees will not be subject to detriment for</w:t>
      </w:r>
      <w:r w:rsidR="006A6353" w:rsidRPr="00226D7E">
        <w:rPr>
          <w:rFonts w:cs="Arial"/>
          <w:b w:val="0"/>
          <w:szCs w:val="24"/>
        </w:rPr>
        <w:t xml:space="preserve"> taking time off for dependants. </w:t>
      </w:r>
    </w:p>
    <w:p w14:paraId="1271A014" w14:textId="77777777" w:rsidR="006A6353" w:rsidRPr="00226D7E" w:rsidRDefault="006A6353" w:rsidP="00AB56C8">
      <w:pPr>
        <w:pStyle w:val="Customisabledocumentheading"/>
        <w:jc w:val="both"/>
        <w:rPr>
          <w:rFonts w:cs="Arial"/>
          <w:b w:val="0"/>
          <w:szCs w:val="24"/>
        </w:rPr>
      </w:pPr>
    </w:p>
    <w:p w14:paraId="2C16E088" w14:textId="77777777" w:rsidR="006A6353" w:rsidRPr="00226D7E" w:rsidRDefault="006A6353" w:rsidP="00AB56C8">
      <w:pPr>
        <w:pStyle w:val="Customisabledocumentheading"/>
        <w:jc w:val="both"/>
        <w:rPr>
          <w:rFonts w:cs="Arial"/>
          <w:b w:val="0"/>
          <w:szCs w:val="24"/>
        </w:rPr>
      </w:pPr>
      <w:r w:rsidRPr="00226D7E">
        <w:rPr>
          <w:rFonts w:cs="Arial"/>
          <w:b w:val="0"/>
          <w:szCs w:val="24"/>
        </w:rPr>
        <w:t xml:space="preserve">Employees who use time off for dependants for reasons other than that for which the statutory right is intended may be subject to disciplinary proceedings. </w:t>
      </w:r>
    </w:p>
    <w:p w14:paraId="04B07CE7" w14:textId="77777777" w:rsidR="00454146" w:rsidRPr="00226D7E" w:rsidRDefault="00454146" w:rsidP="00AB56C8">
      <w:pPr>
        <w:pStyle w:val="Customisabledocumentheading"/>
        <w:jc w:val="both"/>
        <w:rPr>
          <w:rFonts w:cs="Arial"/>
          <w:b w:val="0"/>
          <w:szCs w:val="24"/>
        </w:rPr>
      </w:pPr>
    </w:p>
    <w:p w14:paraId="01B465F1" w14:textId="77777777" w:rsidR="00454146" w:rsidRPr="00226D7E" w:rsidRDefault="00454146" w:rsidP="00AB56C8">
      <w:pPr>
        <w:pStyle w:val="Customisabledocumentheading"/>
        <w:jc w:val="both"/>
        <w:rPr>
          <w:rFonts w:cs="Arial"/>
          <w:sz w:val="28"/>
          <w:szCs w:val="24"/>
        </w:rPr>
      </w:pPr>
      <w:r w:rsidRPr="00226D7E">
        <w:rPr>
          <w:rFonts w:cs="Arial"/>
          <w:sz w:val="28"/>
          <w:szCs w:val="24"/>
        </w:rPr>
        <w:t>Entitlement</w:t>
      </w:r>
    </w:p>
    <w:p w14:paraId="00B76EA0" w14:textId="3D0E2744" w:rsidR="004F6433" w:rsidRPr="00226D7E" w:rsidRDefault="00454146" w:rsidP="00AB56C8">
      <w:pPr>
        <w:jc w:val="both"/>
        <w:rPr>
          <w:rFonts w:cs="Arial"/>
        </w:rPr>
      </w:pPr>
      <w:r w:rsidRPr="00226D7E">
        <w:rPr>
          <w:rFonts w:cs="Arial"/>
        </w:rPr>
        <w:t xml:space="preserve">You are entitled </w:t>
      </w:r>
      <w:r w:rsidR="00742B1D" w:rsidRPr="00226D7E">
        <w:rPr>
          <w:rFonts w:cs="Arial"/>
        </w:rPr>
        <w:t xml:space="preserve">to take a reasonable </w:t>
      </w:r>
      <w:r w:rsidR="0094095E" w:rsidRPr="00226D7E">
        <w:rPr>
          <w:rFonts w:cs="Arial"/>
        </w:rPr>
        <w:t xml:space="preserve">(see below) </w:t>
      </w:r>
      <w:r w:rsidR="006C3A21" w:rsidRPr="00226D7E">
        <w:rPr>
          <w:rFonts w:cs="Arial"/>
        </w:rPr>
        <w:t xml:space="preserve">amount of </w:t>
      </w:r>
      <w:r w:rsidR="006C3A21" w:rsidRPr="00226D7E">
        <w:rPr>
          <w:rFonts w:cs="Arial"/>
          <w:iCs/>
        </w:rPr>
        <w:t xml:space="preserve">unpaid </w:t>
      </w:r>
      <w:r w:rsidR="006C3A21" w:rsidRPr="00226D7E">
        <w:rPr>
          <w:rFonts w:cs="Arial"/>
        </w:rPr>
        <w:t>time off to take action in relation to unfor</w:t>
      </w:r>
      <w:r w:rsidR="004F6433" w:rsidRPr="00226D7E">
        <w:rPr>
          <w:rFonts w:cs="Arial"/>
        </w:rPr>
        <w:t>eseen events involving a dependant, defined as follows:</w:t>
      </w:r>
    </w:p>
    <w:p w14:paraId="181B99B7" w14:textId="77777777" w:rsidR="004F6433" w:rsidRPr="00226D7E" w:rsidRDefault="004F6433" w:rsidP="00AB56C8">
      <w:pPr>
        <w:jc w:val="both"/>
        <w:rPr>
          <w:rFonts w:cs="Arial"/>
        </w:rPr>
      </w:pPr>
    </w:p>
    <w:p w14:paraId="75E4C4AF" w14:textId="77777777" w:rsidR="004F6433" w:rsidRPr="00226D7E" w:rsidRDefault="004F6433" w:rsidP="00AB56C8">
      <w:pPr>
        <w:pStyle w:val="Customisabledocumentheading"/>
        <w:numPr>
          <w:ilvl w:val="0"/>
          <w:numId w:val="18"/>
        </w:numPr>
        <w:jc w:val="both"/>
        <w:rPr>
          <w:rFonts w:cs="Arial"/>
          <w:b w:val="0"/>
          <w:szCs w:val="24"/>
        </w:rPr>
      </w:pPr>
      <w:proofErr w:type="gramStart"/>
      <w:r w:rsidRPr="00226D7E">
        <w:rPr>
          <w:rFonts w:cs="Arial"/>
          <w:b w:val="0"/>
          <w:szCs w:val="24"/>
        </w:rPr>
        <w:t>spouse</w:t>
      </w:r>
      <w:proofErr w:type="gramEnd"/>
      <w:r w:rsidRPr="00226D7E">
        <w:rPr>
          <w:rFonts w:cs="Arial"/>
          <w:b w:val="0"/>
          <w:szCs w:val="24"/>
        </w:rPr>
        <w:t>/civil partner</w:t>
      </w:r>
    </w:p>
    <w:p w14:paraId="645A5807" w14:textId="77777777" w:rsidR="004F6433" w:rsidRPr="00226D7E" w:rsidRDefault="004F6433" w:rsidP="00AB56C8">
      <w:pPr>
        <w:pStyle w:val="Customisabledocumentheading"/>
        <w:numPr>
          <w:ilvl w:val="0"/>
          <w:numId w:val="18"/>
        </w:numPr>
        <w:jc w:val="both"/>
        <w:rPr>
          <w:rFonts w:cs="Arial"/>
          <w:b w:val="0"/>
          <w:szCs w:val="24"/>
        </w:rPr>
      </w:pPr>
      <w:proofErr w:type="gramStart"/>
      <w:r w:rsidRPr="00226D7E">
        <w:rPr>
          <w:rFonts w:cs="Arial"/>
          <w:b w:val="0"/>
          <w:szCs w:val="24"/>
        </w:rPr>
        <w:t>child</w:t>
      </w:r>
      <w:proofErr w:type="gramEnd"/>
    </w:p>
    <w:p w14:paraId="78EFEA84" w14:textId="77777777" w:rsidR="004F6433" w:rsidRPr="00226D7E" w:rsidRDefault="004F6433" w:rsidP="00AB56C8">
      <w:pPr>
        <w:pStyle w:val="Customisabledocumentheading"/>
        <w:numPr>
          <w:ilvl w:val="0"/>
          <w:numId w:val="18"/>
        </w:numPr>
        <w:jc w:val="both"/>
        <w:rPr>
          <w:rFonts w:cs="Arial"/>
          <w:b w:val="0"/>
          <w:szCs w:val="24"/>
        </w:rPr>
      </w:pPr>
      <w:proofErr w:type="gramStart"/>
      <w:r w:rsidRPr="00226D7E">
        <w:rPr>
          <w:rFonts w:cs="Arial"/>
          <w:b w:val="0"/>
          <w:szCs w:val="24"/>
        </w:rPr>
        <w:t>parent</w:t>
      </w:r>
      <w:proofErr w:type="gramEnd"/>
    </w:p>
    <w:p w14:paraId="2704D253" w14:textId="77777777" w:rsidR="004F6433" w:rsidRPr="00226D7E" w:rsidRDefault="004F6433" w:rsidP="00AB56C8">
      <w:pPr>
        <w:pStyle w:val="Customisabledocumentheading"/>
        <w:numPr>
          <w:ilvl w:val="0"/>
          <w:numId w:val="18"/>
        </w:numPr>
        <w:jc w:val="both"/>
        <w:rPr>
          <w:rFonts w:cs="Arial"/>
          <w:b w:val="0"/>
          <w:szCs w:val="24"/>
        </w:rPr>
      </w:pPr>
      <w:proofErr w:type="gramStart"/>
      <w:r w:rsidRPr="00226D7E">
        <w:rPr>
          <w:rFonts w:cs="Arial"/>
          <w:b w:val="0"/>
          <w:szCs w:val="24"/>
        </w:rPr>
        <w:t>person</w:t>
      </w:r>
      <w:proofErr w:type="gramEnd"/>
      <w:r w:rsidRPr="00226D7E">
        <w:rPr>
          <w:rFonts w:cs="Arial"/>
          <w:b w:val="0"/>
          <w:szCs w:val="24"/>
        </w:rPr>
        <w:t xml:space="preserve"> who lives in the same household but is not a tenant, lodger, boarder or employee</w:t>
      </w:r>
    </w:p>
    <w:p w14:paraId="7F05841A" w14:textId="77777777" w:rsidR="004F6433" w:rsidRPr="00226D7E" w:rsidRDefault="0094095E" w:rsidP="00AB56C8">
      <w:pPr>
        <w:pStyle w:val="Customisabledocumentheading"/>
        <w:numPr>
          <w:ilvl w:val="0"/>
          <w:numId w:val="18"/>
        </w:numPr>
        <w:jc w:val="both"/>
        <w:rPr>
          <w:rFonts w:cs="Arial"/>
          <w:b w:val="0"/>
          <w:szCs w:val="24"/>
        </w:rPr>
      </w:pPr>
      <w:proofErr w:type="gramStart"/>
      <w:r w:rsidRPr="00226D7E">
        <w:rPr>
          <w:rFonts w:cs="Arial"/>
          <w:b w:val="0"/>
          <w:szCs w:val="24"/>
        </w:rPr>
        <w:t>those</w:t>
      </w:r>
      <w:proofErr w:type="gramEnd"/>
      <w:r w:rsidRPr="00226D7E">
        <w:rPr>
          <w:rFonts w:cs="Arial"/>
          <w:b w:val="0"/>
          <w:szCs w:val="24"/>
        </w:rPr>
        <w:t xml:space="preserve"> who</w:t>
      </w:r>
      <w:r w:rsidR="004F6433" w:rsidRPr="00226D7E">
        <w:rPr>
          <w:rFonts w:cs="Arial"/>
          <w:b w:val="0"/>
          <w:szCs w:val="24"/>
        </w:rPr>
        <w:t xml:space="preserve"> reasonably rely on you </w:t>
      </w:r>
      <w:r w:rsidRPr="00226D7E">
        <w:rPr>
          <w:rFonts w:cs="Arial"/>
          <w:b w:val="0"/>
          <w:szCs w:val="24"/>
        </w:rPr>
        <w:t xml:space="preserve">for the provision of care or </w:t>
      </w:r>
      <w:r w:rsidR="004F6433" w:rsidRPr="00226D7E">
        <w:rPr>
          <w:rFonts w:cs="Arial"/>
          <w:b w:val="0"/>
          <w:szCs w:val="24"/>
        </w:rPr>
        <w:t xml:space="preserve">for assistance </w:t>
      </w:r>
      <w:r w:rsidRPr="00226D7E">
        <w:rPr>
          <w:rFonts w:cs="Arial"/>
          <w:b w:val="0"/>
          <w:szCs w:val="24"/>
        </w:rPr>
        <w:t>if they fall ill. This could be, for example, an elderly neighbour.</w:t>
      </w:r>
    </w:p>
    <w:p w14:paraId="11A9E45E" w14:textId="77777777" w:rsidR="00454146" w:rsidRPr="00226D7E" w:rsidRDefault="00454146" w:rsidP="00AB56C8">
      <w:pPr>
        <w:jc w:val="both"/>
        <w:rPr>
          <w:rFonts w:cs="Arial"/>
        </w:rPr>
      </w:pPr>
    </w:p>
    <w:p w14:paraId="3DAA94A2" w14:textId="77777777" w:rsidR="00454146" w:rsidRPr="00226D7E" w:rsidRDefault="0094095E" w:rsidP="00AB56C8">
      <w:pPr>
        <w:jc w:val="both"/>
        <w:rPr>
          <w:rFonts w:cs="Arial"/>
        </w:rPr>
      </w:pPr>
      <w:r w:rsidRPr="00226D7E">
        <w:rPr>
          <w:rFonts w:cs="Arial"/>
        </w:rPr>
        <w:t>It is not possible to define what a reasonable amount of time is because this will depend on the specific circumstances in question. The same event may require varying amounts of time off for different people, or even the same pers</w:t>
      </w:r>
      <w:r w:rsidR="00C65C28" w:rsidRPr="00226D7E">
        <w:rPr>
          <w:rFonts w:cs="Arial"/>
        </w:rPr>
        <w:t xml:space="preserve">on if it happens more than once on different occasions. </w:t>
      </w:r>
      <w:r w:rsidRPr="00226D7E">
        <w:rPr>
          <w:rFonts w:cs="Arial"/>
        </w:rPr>
        <w:t xml:space="preserve"> </w:t>
      </w:r>
    </w:p>
    <w:p w14:paraId="5414E451" w14:textId="77777777" w:rsidR="00C65C28" w:rsidRPr="00226D7E" w:rsidRDefault="00C65C28" w:rsidP="00AB56C8">
      <w:pPr>
        <w:jc w:val="both"/>
        <w:rPr>
          <w:rFonts w:cs="Arial"/>
        </w:rPr>
      </w:pPr>
    </w:p>
    <w:p w14:paraId="4087CC9F" w14:textId="77777777" w:rsidR="00C65C28" w:rsidRPr="00226D7E" w:rsidRDefault="00C65C28" w:rsidP="00AB56C8">
      <w:pPr>
        <w:jc w:val="both"/>
        <w:rPr>
          <w:rFonts w:cs="Arial"/>
        </w:rPr>
      </w:pPr>
      <w:r w:rsidRPr="00226D7E">
        <w:rPr>
          <w:rFonts w:cs="Arial"/>
        </w:rPr>
        <w:t>The right to time off extends only to that needed to make arrangements in the event of an emergency. Therefore, it is anticipated that no more than one or two days will be appropriate</w:t>
      </w:r>
      <w:r w:rsidR="007264C6" w:rsidRPr="00226D7E">
        <w:rPr>
          <w:rFonts w:cs="Arial"/>
        </w:rPr>
        <w:t xml:space="preserve"> on each occasion</w:t>
      </w:r>
      <w:r w:rsidRPr="00226D7E">
        <w:rPr>
          <w:rFonts w:cs="Arial"/>
        </w:rPr>
        <w:t xml:space="preserve">. Arrangements to cover any time off </w:t>
      </w:r>
      <w:proofErr w:type="gramStart"/>
      <w:r w:rsidRPr="00226D7E">
        <w:rPr>
          <w:rFonts w:cs="Arial"/>
        </w:rPr>
        <w:t xml:space="preserve">needed in excess of this </w:t>
      </w:r>
      <w:r w:rsidR="007264C6" w:rsidRPr="00226D7E">
        <w:rPr>
          <w:rFonts w:cs="Arial"/>
        </w:rPr>
        <w:t>as a result of an</w:t>
      </w:r>
      <w:r w:rsidRPr="00226D7E">
        <w:rPr>
          <w:rFonts w:cs="Arial"/>
        </w:rPr>
        <w:t xml:space="preserve"> emergency will</w:t>
      </w:r>
      <w:proofErr w:type="gramEnd"/>
      <w:r w:rsidRPr="00226D7E">
        <w:rPr>
          <w:rFonts w:cs="Arial"/>
        </w:rPr>
        <w:t xml:space="preserve"> need to be discussed with your line manager.  </w:t>
      </w:r>
    </w:p>
    <w:p w14:paraId="34C1B765" w14:textId="77777777" w:rsidR="007E6C72" w:rsidRPr="00226D7E" w:rsidRDefault="007E6C72" w:rsidP="00AB56C8">
      <w:pPr>
        <w:jc w:val="both"/>
        <w:rPr>
          <w:rFonts w:cs="Arial"/>
        </w:rPr>
      </w:pPr>
    </w:p>
    <w:p w14:paraId="06A56A0C" w14:textId="30946F57" w:rsidR="007E6C72" w:rsidRPr="00226D7E" w:rsidRDefault="007E6C72" w:rsidP="00AB56C8">
      <w:pPr>
        <w:jc w:val="both"/>
        <w:rPr>
          <w:rFonts w:cs="Arial"/>
        </w:rPr>
      </w:pPr>
      <w:r w:rsidRPr="00226D7E">
        <w:rPr>
          <w:rFonts w:cs="Arial"/>
        </w:rPr>
        <w:t xml:space="preserve">The </w:t>
      </w:r>
      <w:r w:rsidR="008E3236">
        <w:rPr>
          <w:rFonts w:cs="Arial"/>
        </w:rPr>
        <w:t>Preschool</w:t>
      </w:r>
      <w:r w:rsidRPr="00226D7E">
        <w:rPr>
          <w:rFonts w:cs="Arial"/>
        </w:rPr>
        <w:t xml:space="preserve"> recognises that people other than those listed above in relation to whom the statutory right applies</w:t>
      </w:r>
      <w:r w:rsidR="007264C6" w:rsidRPr="00226D7E">
        <w:rPr>
          <w:rFonts w:cs="Arial"/>
        </w:rPr>
        <w:t xml:space="preserve"> may depend on you for assistance. Requests for </w:t>
      </w:r>
      <w:r w:rsidR="00226D7E" w:rsidRPr="00226D7E">
        <w:rPr>
          <w:rFonts w:cs="Arial"/>
          <w:iCs/>
        </w:rPr>
        <w:t>u</w:t>
      </w:r>
      <w:r w:rsidR="007264C6" w:rsidRPr="00226D7E">
        <w:rPr>
          <w:rFonts w:cs="Arial"/>
          <w:iCs/>
        </w:rPr>
        <w:t xml:space="preserve">npaid </w:t>
      </w:r>
      <w:r w:rsidR="007264C6" w:rsidRPr="00226D7E">
        <w:rPr>
          <w:rFonts w:cs="Arial"/>
        </w:rPr>
        <w:t xml:space="preserve">time off in relation to these people should be made to </w:t>
      </w:r>
      <w:r w:rsidR="00AB56C8">
        <w:rPr>
          <w:rFonts w:cs="Arial"/>
        </w:rPr>
        <w:t>your</w:t>
      </w:r>
      <w:r w:rsidR="007264C6" w:rsidRPr="00226D7E">
        <w:rPr>
          <w:rFonts w:cs="Arial"/>
        </w:rPr>
        <w:t xml:space="preserve"> manager. </w:t>
      </w:r>
      <w:r w:rsidRPr="00226D7E">
        <w:rPr>
          <w:rFonts w:cs="Arial"/>
        </w:rPr>
        <w:t xml:space="preserve"> </w:t>
      </w:r>
    </w:p>
    <w:p w14:paraId="12E2055C" w14:textId="77777777" w:rsidR="00812B1A" w:rsidRPr="00226D7E" w:rsidRDefault="00812B1A" w:rsidP="00AB56C8">
      <w:pPr>
        <w:jc w:val="both"/>
        <w:rPr>
          <w:rFonts w:cs="Arial"/>
        </w:rPr>
      </w:pPr>
    </w:p>
    <w:p w14:paraId="03F45A57" w14:textId="436A7046" w:rsidR="00812B1A" w:rsidRPr="00871B2F" w:rsidRDefault="00871B2F" w:rsidP="00AB56C8">
      <w:pPr>
        <w:jc w:val="both"/>
        <w:rPr>
          <w:rFonts w:cs="Arial"/>
        </w:rPr>
      </w:pPr>
      <w:r w:rsidRPr="00871B2F">
        <w:rPr>
          <w:rFonts w:cs="Arial"/>
        </w:rPr>
        <w:t xml:space="preserve">A maximum of 2 </w:t>
      </w:r>
      <w:r w:rsidR="00812B1A" w:rsidRPr="00871B2F">
        <w:rPr>
          <w:rFonts w:cs="Arial"/>
        </w:rPr>
        <w:t>days will be permitted where funeral arrangements are to be made. This time will be</w:t>
      </w:r>
      <w:r w:rsidRPr="00871B2F">
        <w:rPr>
          <w:rFonts w:cs="Arial"/>
        </w:rPr>
        <w:t xml:space="preserve"> paid.</w:t>
      </w:r>
      <w:r w:rsidR="00812B1A" w:rsidRPr="00871B2F">
        <w:rPr>
          <w:rFonts w:cs="Arial"/>
        </w:rPr>
        <w:t xml:space="preserve"> </w:t>
      </w:r>
    </w:p>
    <w:p w14:paraId="503A6CC2" w14:textId="77777777" w:rsidR="00C65C28" w:rsidRPr="00226D7E" w:rsidRDefault="00C65C28" w:rsidP="00AB56C8">
      <w:pPr>
        <w:jc w:val="both"/>
        <w:rPr>
          <w:rFonts w:cs="Arial"/>
        </w:rPr>
      </w:pPr>
    </w:p>
    <w:p w14:paraId="6C6B2E4F" w14:textId="6A618F23" w:rsidR="00C65C28" w:rsidRPr="00226D7E" w:rsidRDefault="00C65C28" w:rsidP="00AB56C8">
      <w:pPr>
        <w:jc w:val="both"/>
        <w:rPr>
          <w:rFonts w:cs="Arial"/>
          <w:b/>
          <w:sz w:val="28"/>
        </w:rPr>
      </w:pPr>
      <w:r w:rsidRPr="00226D7E">
        <w:rPr>
          <w:rFonts w:cs="Arial"/>
          <w:b/>
          <w:sz w:val="28"/>
        </w:rPr>
        <w:lastRenderedPageBreak/>
        <w:t>Events covered by this policy</w:t>
      </w:r>
    </w:p>
    <w:p w14:paraId="66DC72C0" w14:textId="77777777" w:rsidR="00C65C28" w:rsidRPr="00226D7E" w:rsidRDefault="00C65C28" w:rsidP="00AB56C8">
      <w:pPr>
        <w:jc w:val="both"/>
        <w:rPr>
          <w:rFonts w:cs="Arial"/>
        </w:rPr>
      </w:pPr>
      <w:r w:rsidRPr="00226D7E">
        <w:rPr>
          <w:rFonts w:cs="Arial"/>
        </w:rPr>
        <w:t xml:space="preserve">An unforeseen emergency, for the purposes of this policy, </w:t>
      </w:r>
      <w:r w:rsidR="005C3BC6" w:rsidRPr="00226D7E">
        <w:rPr>
          <w:rFonts w:cs="Arial"/>
        </w:rPr>
        <w:t>can cover various events in an employee’s life, for example:</w:t>
      </w:r>
    </w:p>
    <w:p w14:paraId="322B18E0" w14:textId="77777777" w:rsidR="004E2EB9" w:rsidRPr="00226D7E" w:rsidRDefault="004E2EB9" w:rsidP="00AB56C8">
      <w:pPr>
        <w:jc w:val="both"/>
        <w:rPr>
          <w:rFonts w:cs="Arial"/>
        </w:rPr>
      </w:pPr>
    </w:p>
    <w:p w14:paraId="3A661D25" w14:textId="77777777" w:rsidR="004E2EB9" w:rsidRPr="00226D7E" w:rsidRDefault="004E2EB9" w:rsidP="00AB56C8">
      <w:pPr>
        <w:pStyle w:val="ListParagraph"/>
        <w:numPr>
          <w:ilvl w:val="0"/>
          <w:numId w:val="20"/>
        </w:numPr>
        <w:jc w:val="both"/>
        <w:rPr>
          <w:rFonts w:cs="Arial"/>
        </w:rPr>
      </w:pPr>
      <w:proofErr w:type="gramStart"/>
      <w:r w:rsidRPr="00226D7E">
        <w:rPr>
          <w:rFonts w:cs="Arial"/>
        </w:rPr>
        <w:t>to</w:t>
      </w:r>
      <w:proofErr w:type="gramEnd"/>
      <w:r w:rsidRPr="00226D7E">
        <w:rPr>
          <w:rFonts w:cs="Arial"/>
        </w:rPr>
        <w:t xml:space="preserve"> help when a dependant falls ill, gives birth or is injured or assaulted (including mental illness or injury)</w:t>
      </w:r>
    </w:p>
    <w:p w14:paraId="7A78F120" w14:textId="77777777" w:rsidR="004E2EB9" w:rsidRPr="00226D7E" w:rsidRDefault="004E2EB9" w:rsidP="00AB56C8">
      <w:pPr>
        <w:pStyle w:val="ListParagraph"/>
        <w:numPr>
          <w:ilvl w:val="0"/>
          <w:numId w:val="20"/>
        </w:numPr>
        <w:jc w:val="both"/>
        <w:rPr>
          <w:rFonts w:cs="Arial"/>
        </w:rPr>
      </w:pPr>
      <w:proofErr w:type="gramStart"/>
      <w:r w:rsidRPr="00226D7E">
        <w:rPr>
          <w:rFonts w:cs="Arial"/>
        </w:rPr>
        <w:t>to</w:t>
      </w:r>
      <w:proofErr w:type="gramEnd"/>
      <w:r w:rsidRPr="00226D7E">
        <w:rPr>
          <w:rFonts w:cs="Arial"/>
        </w:rPr>
        <w:t xml:space="preserve"> make arrangements for the provision of care for a d</w:t>
      </w:r>
      <w:r w:rsidR="007E6C72" w:rsidRPr="00226D7E">
        <w:rPr>
          <w:rFonts w:cs="Arial"/>
        </w:rPr>
        <w:t xml:space="preserve">ependant </w:t>
      </w:r>
      <w:r w:rsidRPr="00226D7E">
        <w:rPr>
          <w:rFonts w:cs="Arial"/>
        </w:rPr>
        <w:t>who is ill or injured</w:t>
      </w:r>
    </w:p>
    <w:p w14:paraId="0CC74CEB" w14:textId="77777777" w:rsidR="004E2EB9" w:rsidRPr="00226D7E" w:rsidRDefault="004E2EB9" w:rsidP="00AB56C8">
      <w:pPr>
        <w:pStyle w:val="ListParagraph"/>
        <w:numPr>
          <w:ilvl w:val="0"/>
          <w:numId w:val="20"/>
        </w:numPr>
        <w:jc w:val="both"/>
        <w:rPr>
          <w:rFonts w:cs="Arial"/>
        </w:rPr>
      </w:pPr>
      <w:proofErr w:type="gramStart"/>
      <w:r w:rsidRPr="00226D7E">
        <w:rPr>
          <w:rFonts w:cs="Arial"/>
        </w:rPr>
        <w:t>when</w:t>
      </w:r>
      <w:proofErr w:type="gramEnd"/>
      <w:r w:rsidRPr="00226D7E">
        <w:rPr>
          <w:rFonts w:cs="Arial"/>
        </w:rPr>
        <w:t xml:space="preserve"> a dependant dies</w:t>
      </w:r>
    </w:p>
    <w:p w14:paraId="54DE8340" w14:textId="77777777" w:rsidR="004E2EB9" w:rsidRPr="00226D7E" w:rsidRDefault="004E2EB9" w:rsidP="00AB56C8">
      <w:pPr>
        <w:pStyle w:val="ListParagraph"/>
        <w:numPr>
          <w:ilvl w:val="0"/>
          <w:numId w:val="20"/>
        </w:numPr>
        <w:jc w:val="both"/>
        <w:rPr>
          <w:rFonts w:cs="Arial"/>
        </w:rPr>
      </w:pPr>
      <w:proofErr w:type="gramStart"/>
      <w:r w:rsidRPr="00226D7E">
        <w:rPr>
          <w:rFonts w:cs="Arial"/>
        </w:rPr>
        <w:t>to</w:t>
      </w:r>
      <w:proofErr w:type="gramEnd"/>
      <w:r w:rsidRPr="00226D7E">
        <w:rPr>
          <w:rFonts w:cs="Arial"/>
        </w:rPr>
        <w:t xml:space="preserve"> cope with the unexpected breakdown of arrangements for caring for a dependant and</w:t>
      </w:r>
    </w:p>
    <w:p w14:paraId="775E0AB5" w14:textId="77777777" w:rsidR="005C3BC6" w:rsidRPr="00226D7E" w:rsidRDefault="004E2EB9" w:rsidP="00AB56C8">
      <w:pPr>
        <w:pStyle w:val="ListParagraph"/>
        <w:numPr>
          <w:ilvl w:val="0"/>
          <w:numId w:val="20"/>
        </w:numPr>
        <w:jc w:val="both"/>
        <w:rPr>
          <w:rFonts w:cs="Arial"/>
        </w:rPr>
      </w:pPr>
      <w:proofErr w:type="gramStart"/>
      <w:r w:rsidRPr="00226D7E">
        <w:rPr>
          <w:rFonts w:cs="Arial"/>
        </w:rPr>
        <w:t>to</w:t>
      </w:r>
      <w:proofErr w:type="gramEnd"/>
      <w:r w:rsidRPr="00226D7E">
        <w:rPr>
          <w:rFonts w:cs="Arial"/>
        </w:rPr>
        <w:t xml:space="preserve"> deal with an incident involving a child of the employee which occurs unexpectedly during school hours or in circumstances where the school has responsibility for the child.</w:t>
      </w:r>
    </w:p>
    <w:p w14:paraId="6DCDC780" w14:textId="77777777" w:rsidR="00454146" w:rsidRPr="00226D7E" w:rsidRDefault="00454146" w:rsidP="00AB56C8">
      <w:pPr>
        <w:jc w:val="both"/>
        <w:rPr>
          <w:rFonts w:cs="Arial"/>
        </w:rPr>
      </w:pPr>
    </w:p>
    <w:p w14:paraId="0A6B5C2F" w14:textId="77777777" w:rsidR="006A6353" w:rsidRPr="00226D7E" w:rsidRDefault="006A6353" w:rsidP="00AB56C8">
      <w:pPr>
        <w:jc w:val="both"/>
        <w:rPr>
          <w:rFonts w:cs="Arial"/>
        </w:rPr>
      </w:pPr>
      <w:r w:rsidRPr="00226D7E">
        <w:rPr>
          <w:rFonts w:cs="Arial"/>
        </w:rPr>
        <w:t xml:space="preserve">Time off for emergencies not involving a dependant e.g. a flood at </w:t>
      </w:r>
      <w:proofErr w:type="gramStart"/>
      <w:r w:rsidRPr="00226D7E">
        <w:rPr>
          <w:rFonts w:cs="Arial"/>
        </w:rPr>
        <w:t>home,</w:t>
      </w:r>
      <w:proofErr w:type="gramEnd"/>
      <w:r w:rsidRPr="00226D7E">
        <w:rPr>
          <w:rFonts w:cs="Arial"/>
        </w:rPr>
        <w:t xml:space="preserve"> is not covered by this policy.</w:t>
      </w:r>
    </w:p>
    <w:p w14:paraId="53BC3317" w14:textId="77777777" w:rsidR="006A6353" w:rsidRPr="00226D7E" w:rsidRDefault="006A6353" w:rsidP="00AB56C8">
      <w:pPr>
        <w:jc w:val="both"/>
        <w:rPr>
          <w:rFonts w:cs="Arial"/>
        </w:rPr>
      </w:pPr>
    </w:p>
    <w:p w14:paraId="75D48EBF" w14:textId="77777777" w:rsidR="0031426D" w:rsidRPr="00226D7E" w:rsidRDefault="00812B1A" w:rsidP="00AB56C8">
      <w:pPr>
        <w:pStyle w:val="Customisabledocumentheading"/>
        <w:jc w:val="both"/>
        <w:rPr>
          <w:rFonts w:cs="Arial"/>
          <w:sz w:val="28"/>
          <w:szCs w:val="24"/>
        </w:rPr>
      </w:pPr>
      <w:r w:rsidRPr="00226D7E">
        <w:rPr>
          <w:rFonts w:cs="Arial"/>
          <w:sz w:val="28"/>
          <w:szCs w:val="24"/>
        </w:rPr>
        <w:t>Notification</w:t>
      </w:r>
    </w:p>
    <w:p w14:paraId="76751AC3" w14:textId="739B42E1" w:rsidR="0031426D" w:rsidRPr="00226D7E" w:rsidRDefault="0031426D" w:rsidP="00AB56C8">
      <w:pPr>
        <w:pStyle w:val="Customisabledocumentheading"/>
        <w:jc w:val="both"/>
        <w:rPr>
          <w:rFonts w:cs="Arial"/>
          <w:b w:val="0"/>
          <w:szCs w:val="24"/>
        </w:rPr>
      </w:pPr>
      <w:r w:rsidRPr="00226D7E">
        <w:rPr>
          <w:rFonts w:cs="Arial"/>
          <w:b w:val="0"/>
          <w:szCs w:val="24"/>
        </w:rPr>
        <w:t>As soon as is reasonably practica</w:t>
      </w:r>
      <w:r w:rsidR="008E3236">
        <w:rPr>
          <w:rFonts w:cs="Arial"/>
          <w:b w:val="0"/>
          <w:szCs w:val="24"/>
        </w:rPr>
        <w:t>ble, you must contact your M</w:t>
      </w:r>
      <w:bookmarkStart w:id="0" w:name="_GoBack"/>
      <w:bookmarkEnd w:id="0"/>
      <w:r w:rsidRPr="00226D7E">
        <w:rPr>
          <w:rFonts w:cs="Arial"/>
          <w:b w:val="0"/>
          <w:szCs w:val="24"/>
        </w:rPr>
        <w:t xml:space="preserve">anager to inform </w:t>
      </w:r>
      <w:proofErr w:type="gramStart"/>
      <w:r w:rsidR="008E3236">
        <w:rPr>
          <w:rFonts w:cs="Arial"/>
          <w:b w:val="0"/>
          <w:szCs w:val="24"/>
        </w:rPr>
        <w:t xml:space="preserve">them </w:t>
      </w:r>
      <w:r w:rsidRPr="00226D7E">
        <w:rPr>
          <w:rFonts w:cs="Arial"/>
          <w:b w:val="0"/>
          <w:szCs w:val="24"/>
        </w:rPr>
        <w:t xml:space="preserve"> of</w:t>
      </w:r>
      <w:proofErr w:type="gramEnd"/>
      <w:r w:rsidRPr="00226D7E">
        <w:rPr>
          <w:rFonts w:cs="Arial"/>
          <w:b w:val="0"/>
          <w:szCs w:val="24"/>
        </w:rPr>
        <w:t xml:space="preserve"> your need to take time off for dependants. If you are in work at the time the need arises, you must make reasonable efforts to inform your line manager in person of the need to leave work. If your line manager cannot be located, you should contact </w:t>
      </w:r>
      <w:r w:rsidR="0078143C">
        <w:rPr>
          <w:rFonts w:cs="Arial"/>
          <w:b w:val="0"/>
          <w:szCs w:val="24"/>
        </w:rPr>
        <w:t xml:space="preserve">the </w:t>
      </w:r>
      <w:r w:rsidR="00FA0602">
        <w:rPr>
          <w:rFonts w:cs="Arial"/>
          <w:b w:val="0"/>
          <w:szCs w:val="24"/>
        </w:rPr>
        <w:t>Manager.</w:t>
      </w:r>
      <w:r w:rsidRPr="00226D7E">
        <w:rPr>
          <w:rFonts w:cs="Arial"/>
          <w:b w:val="0"/>
          <w:szCs w:val="24"/>
        </w:rPr>
        <w:t xml:space="preserve"> If you are out of work when the need to take time off arises, you should</w:t>
      </w:r>
      <w:r w:rsidR="008E3236">
        <w:rPr>
          <w:rFonts w:cs="Arial"/>
          <w:b w:val="0"/>
          <w:szCs w:val="24"/>
        </w:rPr>
        <w:t xml:space="preserve"> notify your M</w:t>
      </w:r>
      <w:r w:rsidRPr="00226D7E">
        <w:rPr>
          <w:rFonts w:cs="Arial"/>
          <w:b w:val="0"/>
          <w:szCs w:val="24"/>
        </w:rPr>
        <w:t xml:space="preserve">anager by telephone or, in exceptional circumstances where a telephone call is not appropriate, by email. </w:t>
      </w:r>
    </w:p>
    <w:p w14:paraId="0590A1E8" w14:textId="77777777" w:rsidR="0031426D" w:rsidRPr="00226D7E" w:rsidRDefault="0031426D" w:rsidP="00AB56C8">
      <w:pPr>
        <w:pStyle w:val="Customisabledocumentheading"/>
        <w:jc w:val="both"/>
        <w:rPr>
          <w:rFonts w:cs="Arial"/>
          <w:b w:val="0"/>
          <w:szCs w:val="24"/>
        </w:rPr>
      </w:pPr>
    </w:p>
    <w:p w14:paraId="189FE686" w14:textId="77777777" w:rsidR="0031426D" w:rsidRPr="00226D7E" w:rsidRDefault="0031426D" w:rsidP="00AB56C8">
      <w:pPr>
        <w:pStyle w:val="Customisabledocumentheading"/>
        <w:jc w:val="both"/>
        <w:rPr>
          <w:rFonts w:cs="Arial"/>
          <w:b w:val="0"/>
          <w:szCs w:val="24"/>
        </w:rPr>
      </w:pPr>
      <w:r w:rsidRPr="00226D7E">
        <w:rPr>
          <w:rFonts w:cs="Arial"/>
          <w:b w:val="0"/>
          <w:szCs w:val="24"/>
        </w:rPr>
        <w:t xml:space="preserve">The </w:t>
      </w:r>
      <w:proofErr w:type="gramStart"/>
      <w:r w:rsidRPr="00226D7E">
        <w:rPr>
          <w:rFonts w:cs="Arial"/>
          <w:b w:val="0"/>
          <w:szCs w:val="24"/>
        </w:rPr>
        <w:t>reason for your absence/the need</w:t>
      </w:r>
      <w:proofErr w:type="gramEnd"/>
      <w:r w:rsidRPr="00226D7E">
        <w:rPr>
          <w:rFonts w:cs="Arial"/>
          <w:b w:val="0"/>
          <w:szCs w:val="24"/>
        </w:rPr>
        <w:t xml:space="preserve"> to leave and the expected duration must be provided. </w:t>
      </w:r>
      <w:r w:rsidR="006A6353" w:rsidRPr="00226D7E">
        <w:rPr>
          <w:rFonts w:cs="Arial"/>
          <w:b w:val="0"/>
          <w:szCs w:val="24"/>
        </w:rPr>
        <w:t xml:space="preserve">Failure to do this may result in disciplinary action being taken against you. </w:t>
      </w:r>
      <w:r w:rsidRPr="00226D7E">
        <w:rPr>
          <w:rFonts w:cs="Arial"/>
          <w:b w:val="0"/>
          <w:szCs w:val="24"/>
        </w:rPr>
        <w:t>Your line manager may ask you for evidence of the need to take time off.</w:t>
      </w:r>
    </w:p>
    <w:p w14:paraId="495B60B8" w14:textId="77777777" w:rsidR="004450E8" w:rsidRPr="00226D7E" w:rsidRDefault="004450E8" w:rsidP="00AB56C8">
      <w:pPr>
        <w:pStyle w:val="Customisabledocumentheading"/>
        <w:jc w:val="both"/>
        <w:rPr>
          <w:rFonts w:cs="Arial"/>
          <w:b w:val="0"/>
          <w:szCs w:val="24"/>
        </w:rPr>
      </w:pPr>
    </w:p>
    <w:p w14:paraId="519A5BF8" w14:textId="77777777" w:rsidR="004B6130" w:rsidRPr="00226D7E" w:rsidRDefault="004B6130" w:rsidP="00AB56C8">
      <w:pPr>
        <w:pStyle w:val="Customisabledocumentheading"/>
        <w:jc w:val="both"/>
        <w:rPr>
          <w:rFonts w:cs="Arial"/>
          <w:sz w:val="28"/>
          <w:szCs w:val="24"/>
        </w:rPr>
      </w:pPr>
      <w:r w:rsidRPr="00226D7E">
        <w:rPr>
          <w:rFonts w:cs="Arial"/>
          <w:sz w:val="28"/>
          <w:szCs w:val="24"/>
        </w:rPr>
        <w:t>Other policies</w:t>
      </w:r>
    </w:p>
    <w:p w14:paraId="29C70CDE" w14:textId="5E39A54B" w:rsidR="00323E4B" w:rsidRDefault="004B6130" w:rsidP="00AB56C8">
      <w:pPr>
        <w:pStyle w:val="Customisabledocumentheading"/>
        <w:jc w:val="both"/>
        <w:rPr>
          <w:rFonts w:cs="Arial"/>
          <w:b w:val="0"/>
          <w:szCs w:val="24"/>
        </w:rPr>
      </w:pPr>
      <w:r w:rsidRPr="00226D7E">
        <w:rPr>
          <w:rFonts w:cs="Arial"/>
          <w:b w:val="0"/>
          <w:szCs w:val="24"/>
        </w:rPr>
        <w:t xml:space="preserve">Employees should read our policies on Parental Bereavement Leave and Compassionate </w:t>
      </w:r>
      <w:proofErr w:type="gramStart"/>
      <w:r w:rsidRPr="00226D7E">
        <w:rPr>
          <w:rFonts w:cs="Arial"/>
          <w:b w:val="0"/>
          <w:szCs w:val="24"/>
        </w:rPr>
        <w:t>Leave which</w:t>
      </w:r>
      <w:proofErr w:type="gramEnd"/>
      <w:r w:rsidRPr="00226D7E">
        <w:rPr>
          <w:rFonts w:cs="Arial"/>
          <w:b w:val="0"/>
          <w:szCs w:val="24"/>
        </w:rPr>
        <w:t xml:space="preserve"> also offer entitlements in respect of the death of a dependant.</w:t>
      </w:r>
    </w:p>
    <w:p w14:paraId="64870F93" w14:textId="27A22D99" w:rsidR="00226D7E" w:rsidRDefault="00226D7E" w:rsidP="00AB56C8">
      <w:pPr>
        <w:jc w:val="both"/>
      </w:pPr>
    </w:p>
    <w:p w14:paraId="13BC0DEB" w14:textId="77777777" w:rsidR="00226D7E" w:rsidRDefault="00226D7E" w:rsidP="00AB56C8">
      <w:pPr>
        <w:jc w:val="both"/>
      </w:pPr>
    </w:p>
    <w:p w14:paraId="18EEC69F" w14:textId="77777777" w:rsidR="004C0CBD" w:rsidRDefault="004C0CBD" w:rsidP="00AB56C8">
      <w:pPr>
        <w:jc w:val="both"/>
      </w:pPr>
    </w:p>
    <w:p w14:paraId="1B467AC9" w14:textId="77777777" w:rsidR="004C0CBD" w:rsidRDefault="004C0CBD" w:rsidP="00AB56C8">
      <w:pPr>
        <w:jc w:val="both"/>
      </w:pPr>
    </w:p>
    <w:p w14:paraId="214A40EA" w14:textId="77777777" w:rsidR="00871B2F" w:rsidRDefault="00871B2F" w:rsidP="00AB56C8">
      <w:pPr>
        <w:jc w:val="both"/>
      </w:pPr>
    </w:p>
    <w:p w14:paraId="18EF6F9C" w14:textId="77777777" w:rsidR="00871B2F" w:rsidRDefault="00871B2F" w:rsidP="00AB56C8">
      <w:pPr>
        <w:jc w:val="both"/>
      </w:pPr>
    </w:p>
    <w:p w14:paraId="349961E7" w14:textId="77777777" w:rsidR="00871B2F" w:rsidRDefault="00871B2F" w:rsidP="00AB56C8">
      <w:pPr>
        <w:jc w:val="both"/>
      </w:pPr>
    </w:p>
    <w:p w14:paraId="49D57B6C" w14:textId="77777777" w:rsidR="00871B2F" w:rsidRDefault="00871B2F" w:rsidP="00AB56C8">
      <w:pPr>
        <w:jc w:val="both"/>
      </w:pPr>
    </w:p>
    <w:p w14:paraId="79E12D42" w14:textId="77777777" w:rsidR="004C0CBD" w:rsidRDefault="004C0CBD" w:rsidP="00AB56C8">
      <w:pPr>
        <w:jc w:val="both"/>
      </w:pPr>
    </w:p>
    <w:tbl>
      <w:tblPr>
        <w:tblStyle w:val="TableGrid"/>
        <w:tblW w:w="0" w:type="auto"/>
        <w:tblLook w:val="04A0" w:firstRow="1" w:lastRow="0" w:firstColumn="1" w:lastColumn="0" w:noHBand="0" w:noVBand="1"/>
      </w:tblPr>
      <w:tblGrid>
        <w:gridCol w:w="4077"/>
        <w:gridCol w:w="5165"/>
      </w:tblGrid>
      <w:tr w:rsidR="004C0CBD" w14:paraId="220B905C" w14:textId="77777777" w:rsidTr="005E063F">
        <w:tc>
          <w:tcPr>
            <w:tcW w:w="4077" w:type="dxa"/>
          </w:tcPr>
          <w:p w14:paraId="29AF690D" w14:textId="77777777" w:rsidR="004C0CBD" w:rsidRPr="003C7FCB" w:rsidRDefault="004C0CBD" w:rsidP="005E063F">
            <w:pPr>
              <w:jc w:val="both"/>
              <w:rPr>
                <w:rFonts w:ascii="Arial" w:eastAsia="Calibri" w:hAnsi="Arial" w:cs="Arial"/>
                <w:b/>
              </w:rPr>
            </w:pPr>
            <w:r w:rsidRPr="003C7FCB">
              <w:rPr>
                <w:rFonts w:ascii="Arial" w:eastAsia="Calibri" w:hAnsi="Arial" w:cs="Arial"/>
                <w:b/>
              </w:rPr>
              <w:lastRenderedPageBreak/>
              <w:t>Policy Last updated:</w:t>
            </w:r>
          </w:p>
        </w:tc>
        <w:tc>
          <w:tcPr>
            <w:tcW w:w="5165" w:type="dxa"/>
          </w:tcPr>
          <w:p w14:paraId="495DCFB2" w14:textId="77777777" w:rsidR="004C0CBD" w:rsidRDefault="004C0CBD" w:rsidP="005E063F">
            <w:pPr>
              <w:jc w:val="both"/>
              <w:rPr>
                <w:rFonts w:ascii="Arial" w:eastAsia="Calibri" w:hAnsi="Arial" w:cs="Arial"/>
              </w:rPr>
            </w:pPr>
          </w:p>
          <w:p w14:paraId="2EF5AD71" w14:textId="77777777" w:rsidR="004C0CBD" w:rsidRDefault="004C0CBD" w:rsidP="005E063F">
            <w:pPr>
              <w:jc w:val="both"/>
              <w:rPr>
                <w:rFonts w:ascii="Arial" w:eastAsia="Calibri" w:hAnsi="Arial" w:cs="Arial"/>
              </w:rPr>
            </w:pPr>
          </w:p>
        </w:tc>
      </w:tr>
      <w:tr w:rsidR="004C0CBD" w14:paraId="320C359B" w14:textId="77777777" w:rsidTr="005E063F">
        <w:tc>
          <w:tcPr>
            <w:tcW w:w="4077" w:type="dxa"/>
          </w:tcPr>
          <w:p w14:paraId="30ADD7C3" w14:textId="77777777" w:rsidR="004C0CBD" w:rsidRPr="003C7FCB" w:rsidRDefault="004C0CBD" w:rsidP="005E063F">
            <w:pPr>
              <w:jc w:val="both"/>
              <w:rPr>
                <w:rFonts w:ascii="Arial" w:eastAsia="Calibri" w:hAnsi="Arial" w:cs="Arial"/>
                <w:b/>
              </w:rPr>
            </w:pPr>
          </w:p>
        </w:tc>
        <w:tc>
          <w:tcPr>
            <w:tcW w:w="5165" w:type="dxa"/>
          </w:tcPr>
          <w:p w14:paraId="183B327A" w14:textId="77777777" w:rsidR="004C0CBD" w:rsidRDefault="004C0CBD" w:rsidP="005E063F">
            <w:pPr>
              <w:jc w:val="both"/>
              <w:rPr>
                <w:rFonts w:ascii="Arial" w:eastAsia="Calibri" w:hAnsi="Arial" w:cs="Arial"/>
              </w:rPr>
            </w:pPr>
          </w:p>
        </w:tc>
      </w:tr>
      <w:tr w:rsidR="004C0CBD" w14:paraId="3CFB735E" w14:textId="77777777" w:rsidTr="005E063F">
        <w:tc>
          <w:tcPr>
            <w:tcW w:w="4077" w:type="dxa"/>
          </w:tcPr>
          <w:p w14:paraId="1971597F" w14:textId="77777777" w:rsidR="004C0CBD" w:rsidRPr="003C7FCB" w:rsidRDefault="004C0CBD"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2C831CFA" w14:textId="77777777" w:rsidR="004C0CBD" w:rsidRDefault="004C0CBD" w:rsidP="005E063F">
            <w:pPr>
              <w:jc w:val="both"/>
              <w:rPr>
                <w:rFonts w:ascii="Arial" w:eastAsia="Calibri" w:hAnsi="Arial" w:cs="Arial"/>
              </w:rPr>
            </w:pPr>
            <w:r>
              <w:rPr>
                <w:rFonts w:ascii="Arial" w:eastAsia="Calibri" w:hAnsi="Arial" w:cs="Arial"/>
              </w:rPr>
              <w:t xml:space="preserve">Old Stratford Preschool </w:t>
            </w:r>
          </w:p>
        </w:tc>
      </w:tr>
      <w:tr w:rsidR="004C0CBD" w14:paraId="12CED9C3" w14:textId="77777777" w:rsidTr="005E063F">
        <w:tc>
          <w:tcPr>
            <w:tcW w:w="4077" w:type="dxa"/>
          </w:tcPr>
          <w:p w14:paraId="1585C11B" w14:textId="77777777" w:rsidR="004C0CBD" w:rsidRPr="003C7FCB" w:rsidRDefault="004C0CBD" w:rsidP="005E063F">
            <w:pPr>
              <w:jc w:val="both"/>
              <w:rPr>
                <w:rFonts w:ascii="Arial" w:eastAsia="Calibri" w:hAnsi="Arial" w:cs="Arial"/>
                <w:b/>
              </w:rPr>
            </w:pPr>
          </w:p>
        </w:tc>
        <w:tc>
          <w:tcPr>
            <w:tcW w:w="5165" w:type="dxa"/>
          </w:tcPr>
          <w:p w14:paraId="474DE81F" w14:textId="77777777" w:rsidR="004C0CBD" w:rsidRDefault="004C0CBD" w:rsidP="005E063F">
            <w:pPr>
              <w:jc w:val="both"/>
              <w:rPr>
                <w:rFonts w:ascii="Arial" w:eastAsia="Calibri" w:hAnsi="Arial" w:cs="Arial"/>
              </w:rPr>
            </w:pPr>
          </w:p>
        </w:tc>
      </w:tr>
      <w:tr w:rsidR="004C0CBD" w14:paraId="7FF1CBCD" w14:textId="77777777" w:rsidTr="005E063F">
        <w:tc>
          <w:tcPr>
            <w:tcW w:w="4077" w:type="dxa"/>
          </w:tcPr>
          <w:p w14:paraId="2484C1EB" w14:textId="77777777" w:rsidR="004C0CBD" w:rsidRPr="003C7FCB" w:rsidRDefault="004C0CBD" w:rsidP="005E063F">
            <w:pPr>
              <w:jc w:val="both"/>
              <w:rPr>
                <w:rFonts w:ascii="Arial" w:eastAsia="Calibri" w:hAnsi="Arial" w:cs="Arial"/>
                <w:b/>
              </w:rPr>
            </w:pPr>
            <w:r w:rsidRPr="003C7FCB">
              <w:rPr>
                <w:rFonts w:ascii="Arial" w:eastAsia="Calibri" w:hAnsi="Arial" w:cs="Arial"/>
                <w:b/>
              </w:rPr>
              <w:t>On:</w:t>
            </w:r>
          </w:p>
        </w:tc>
        <w:tc>
          <w:tcPr>
            <w:tcW w:w="5165" w:type="dxa"/>
          </w:tcPr>
          <w:p w14:paraId="14101111" w14:textId="77777777" w:rsidR="004C0CBD" w:rsidRDefault="004C0CBD" w:rsidP="005E063F">
            <w:pPr>
              <w:jc w:val="both"/>
              <w:rPr>
                <w:rFonts w:ascii="Arial" w:eastAsia="Calibri" w:hAnsi="Arial" w:cs="Arial"/>
              </w:rPr>
            </w:pPr>
          </w:p>
          <w:p w14:paraId="476B7199" w14:textId="77777777" w:rsidR="004C0CBD" w:rsidRDefault="004C0CBD" w:rsidP="005E063F">
            <w:pPr>
              <w:jc w:val="both"/>
              <w:rPr>
                <w:rFonts w:ascii="Arial" w:eastAsia="Calibri" w:hAnsi="Arial" w:cs="Arial"/>
              </w:rPr>
            </w:pPr>
          </w:p>
        </w:tc>
      </w:tr>
      <w:tr w:rsidR="004C0CBD" w14:paraId="6D999A56" w14:textId="77777777" w:rsidTr="005E063F">
        <w:tc>
          <w:tcPr>
            <w:tcW w:w="4077" w:type="dxa"/>
          </w:tcPr>
          <w:p w14:paraId="7A2473C7" w14:textId="77777777" w:rsidR="004C0CBD" w:rsidRPr="003C7FCB" w:rsidRDefault="004C0CBD" w:rsidP="005E063F">
            <w:pPr>
              <w:jc w:val="both"/>
              <w:rPr>
                <w:rFonts w:ascii="Arial" w:eastAsia="Calibri" w:hAnsi="Arial" w:cs="Arial"/>
                <w:b/>
              </w:rPr>
            </w:pPr>
          </w:p>
        </w:tc>
        <w:tc>
          <w:tcPr>
            <w:tcW w:w="5165" w:type="dxa"/>
          </w:tcPr>
          <w:p w14:paraId="637A8051" w14:textId="77777777" w:rsidR="004C0CBD" w:rsidRDefault="004C0CBD" w:rsidP="005E063F">
            <w:pPr>
              <w:jc w:val="both"/>
              <w:rPr>
                <w:rFonts w:ascii="Arial" w:eastAsia="Calibri" w:hAnsi="Arial" w:cs="Arial"/>
              </w:rPr>
            </w:pPr>
          </w:p>
        </w:tc>
      </w:tr>
      <w:tr w:rsidR="004C0CBD" w14:paraId="6EDD2E2A" w14:textId="77777777" w:rsidTr="005E063F">
        <w:tc>
          <w:tcPr>
            <w:tcW w:w="4077" w:type="dxa"/>
          </w:tcPr>
          <w:p w14:paraId="38C2B933" w14:textId="77777777" w:rsidR="004C0CBD" w:rsidRPr="003C7FCB" w:rsidRDefault="004C0CBD"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214798FE" w14:textId="77777777" w:rsidR="004C0CBD" w:rsidRDefault="004C0CBD" w:rsidP="005E063F">
            <w:pPr>
              <w:jc w:val="both"/>
              <w:rPr>
                <w:rFonts w:ascii="Arial" w:eastAsia="Calibri" w:hAnsi="Arial" w:cs="Arial"/>
              </w:rPr>
            </w:pPr>
          </w:p>
          <w:p w14:paraId="52C51C58" w14:textId="77777777" w:rsidR="004C0CBD" w:rsidRDefault="004C0CBD" w:rsidP="005E063F">
            <w:pPr>
              <w:jc w:val="both"/>
              <w:rPr>
                <w:rFonts w:ascii="Arial" w:eastAsia="Calibri" w:hAnsi="Arial" w:cs="Arial"/>
              </w:rPr>
            </w:pPr>
          </w:p>
        </w:tc>
      </w:tr>
      <w:tr w:rsidR="004C0CBD" w14:paraId="0FBE0BF7" w14:textId="77777777" w:rsidTr="005E063F">
        <w:tc>
          <w:tcPr>
            <w:tcW w:w="4077" w:type="dxa"/>
          </w:tcPr>
          <w:p w14:paraId="3640E510" w14:textId="77777777" w:rsidR="004C0CBD" w:rsidRPr="003C7FCB" w:rsidRDefault="004C0CBD" w:rsidP="005E063F">
            <w:pPr>
              <w:jc w:val="both"/>
              <w:rPr>
                <w:rFonts w:ascii="Arial" w:eastAsia="Calibri" w:hAnsi="Arial" w:cs="Arial"/>
                <w:b/>
              </w:rPr>
            </w:pPr>
          </w:p>
        </w:tc>
        <w:tc>
          <w:tcPr>
            <w:tcW w:w="5165" w:type="dxa"/>
          </w:tcPr>
          <w:p w14:paraId="72A06E8D" w14:textId="77777777" w:rsidR="004C0CBD" w:rsidRDefault="004C0CBD" w:rsidP="005E063F">
            <w:pPr>
              <w:jc w:val="both"/>
              <w:rPr>
                <w:rFonts w:ascii="Arial" w:eastAsia="Calibri" w:hAnsi="Arial" w:cs="Arial"/>
              </w:rPr>
            </w:pPr>
          </w:p>
        </w:tc>
      </w:tr>
      <w:tr w:rsidR="004C0CBD" w14:paraId="628A32A2" w14:textId="77777777" w:rsidTr="005E063F">
        <w:tc>
          <w:tcPr>
            <w:tcW w:w="4077" w:type="dxa"/>
          </w:tcPr>
          <w:p w14:paraId="08DDB636" w14:textId="77777777" w:rsidR="004C0CBD" w:rsidRPr="003C7FCB" w:rsidRDefault="004C0CBD"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3CA3E0ED" w14:textId="77777777" w:rsidR="004C0CBD" w:rsidRDefault="004C0CBD" w:rsidP="005E063F">
            <w:pPr>
              <w:jc w:val="both"/>
              <w:rPr>
                <w:rFonts w:ascii="Arial" w:eastAsia="Calibri" w:hAnsi="Arial" w:cs="Arial"/>
              </w:rPr>
            </w:pPr>
          </w:p>
          <w:p w14:paraId="75F8BD7C" w14:textId="77777777" w:rsidR="004C0CBD" w:rsidRDefault="004C0CBD" w:rsidP="005E063F">
            <w:pPr>
              <w:jc w:val="both"/>
              <w:rPr>
                <w:rFonts w:ascii="Arial" w:eastAsia="Calibri" w:hAnsi="Arial" w:cs="Arial"/>
              </w:rPr>
            </w:pPr>
          </w:p>
        </w:tc>
      </w:tr>
      <w:tr w:rsidR="004C0CBD" w14:paraId="130DE393" w14:textId="77777777" w:rsidTr="005E063F">
        <w:tc>
          <w:tcPr>
            <w:tcW w:w="4077" w:type="dxa"/>
          </w:tcPr>
          <w:p w14:paraId="6AC562F7" w14:textId="77777777" w:rsidR="004C0CBD" w:rsidRPr="003C7FCB" w:rsidRDefault="004C0CBD" w:rsidP="005E063F">
            <w:pPr>
              <w:jc w:val="both"/>
              <w:rPr>
                <w:rFonts w:ascii="Arial" w:eastAsia="Calibri" w:hAnsi="Arial" w:cs="Arial"/>
                <w:b/>
              </w:rPr>
            </w:pPr>
          </w:p>
        </w:tc>
        <w:tc>
          <w:tcPr>
            <w:tcW w:w="5165" w:type="dxa"/>
          </w:tcPr>
          <w:p w14:paraId="31729013" w14:textId="77777777" w:rsidR="004C0CBD" w:rsidRDefault="004C0CBD" w:rsidP="005E063F">
            <w:pPr>
              <w:jc w:val="both"/>
              <w:rPr>
                <w:rFonts w:ascii="Arial" w:eastAsia="Calibri" w:hAnsi="Arial" w:cs="Arial"/>
              </w:rPr>
            </w:pPr>
          </w:p>
        </w:tc>
      </w:tr>
      <w:tr w:rsidR="004C0CBD" w14:paraId="13410451" w14:textId="77777777" w:rsidTr="005E063F">
        <w:tc>
          <w:tcPr>
            <w:tcW w:w="4077" w:type="dxa"/>
          </w:tcPr>
          <w:p w14:paraId="16E03A7F" w14:textId="77777777" w:rsidR="004C0CBD" w:rsidRPr="003C7FCB" w:rsidRDefault="004C0CBD"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3330E78A" w14:textId="77777777" w:rsidR="004C0CBD" w:rsidRDefault="004C0CBD" w:rsidP="005E063F">
            <w:pPr>
              <w:jc w:val="both"/>
              <w:rPr>
                <w:rFonts w:ascii="Arial" w:eastAsia="Calibri" w:hAnsi="Arial" w:cs="Arial"/>
              </w:rPr>
            </w:pPr>
          </w:p>
          <w:p w14:paraId="762F64F5" w14:textId="77777777" w:rsidR="004C0CBD" w:rsidRDefault="004C0CBD" w:rsidP="005E063F">
            <w:pPr>
              <w:jc w:val="both"/>
              <w:rPr>
                <w:rFonts w:ascii="Arial" w:eastAsia="Calibri" w:hAnsi="Arial" w:cs="Arial"/>
              </w:rPr>
            </w:pPr>
          </w:p>
        </w:tc>
      </w:tr>
      <w:tr w:rsidR="004C0CBD" w14:paraId="7EBC72DE" w14:textId="77777777" w:rsidTr="005E063F">
        <w:tc>
          <w:tcPr>
            <w:tcW w:w="4077" w:type="dxa"/>
          </w:tcPr>
          <w:p w14:paraId="404F4DE6" w14:textId="77777777" w:rsidR="004C0CBD" w:rsidRPr="003C7FCB" w:rsidRDefault="004C0CBD" w:rsidP="005E063F">
            <w:pPr>
              <w:jc w:val="both"/>
              <w:rPr>
                <w:rFonts w:ascii="Arial" w:eastAsia="Calibri" w:hAnsi="Arial" w:cs="Arial"/>
                <w:b/>
              </w:rPr>
            </w:pPr>
          </w:p>
        </w:tc>
        <w:tc>
          <w:tcPr>
            <w:tcW w:w="5165" w:type="dxa"/>
          </w:tcPr>
          <w:p w14:paraId="3D6C4C6B" w14:textId="77777777" w:rsidR="004C0CBD" w:rsidRDefault="004C0CBD" w:rsidP="005E063F">
            <w:pPr>
              <w:jc w:val="both"/>
              <w:rPr>
                <w:rFonts w:ascii="Arial" w:eastAsia="Calibri" w:hAnsi="Arial" w:cs="Arial"/>
              </w:rPr>
            </w:pPr>
          </w:p>
        </w:tc>
      </w:tr>
      <w:tr w:rsidR="004C0CBD" w14:paraId="4581A048" w14:textId="77777777" w:rsidTr="005E063F">
        <w:tc>
          <w:tcPr>
            <w:tcW w:w="4077" w:type="dxa"/>
          </w:tcPr>
          <w:p w14:paraId="1E8FB23A" w14:textId="77777777" w:rsidR="004C0CBD" w:rsidRPr="003C7FCB" w:rsidRDefault="004C0CBD" w:rsidP="005E063F">
            <w:pPr>
              <w:jc w:val="both"/>
              <w:rPr>
                <w:rFonts w:ascii="Arial" w:eastAsia="Calibri" w:hAnsi="Arial" w:cs="Arial"/>
                <w:b/>
              </w:rPr>
            </w:pPr>
            <w:r w:rsidRPr="003C7FCB">
              <w:rPr>
                <w:rFonts w:ascii="Arial" w:eastAsia="Calibri" w:hAnsi="Arial" w:cs="Arial"/>
                <w:b/>
              </w:rPr>
              <w:t>Role of signatory:</w:t>
            </w:r>
          </w:p>
          <w:p w14:paraId="09B50D0D" w14:textId="77777777" w:rsidR="004C0CBD" w:rsidRPr="003C7FCB" w:rsidRDefault="004C0CBD"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01C2651F" w14:textId="77777777" w:rsidR="004C0CBD" w:rsidRDefault="004C0CBD" w:rsidP="005E063F">
            <w:pPr>
              <w:jc w:val="both"/>
              <w:rPr>
                <w:rFonts w:ascii="Arial" w:eastAsia="Calibri" w:hAnsi="Arial" w:cs="Arial"/>
              </w:rPr>
            </w:pPr>
          </w:p>
          <w:p w14:paraId="19AE0EFC" w14:textId="77777777" w:rsidR="004C0CBD" w:rsidRDefault="004C0CBD" w:rsidP="005E063F">
            <w:pPr>
              <w:jc w:val="both"/>
              <w:rPr>
                <w:rFonts w:ascii="Arial" w:eastAsia="Calibri" w:hAnsi="Arial" w:cs="Arial"/>
              </w:rPr>
            </w:pPr>
          </w:p>
        </w:tc>
      </w:tr>
    </w:tbl>
    <w:p w14:paraId="7EBD8136" w14:textId="77777777" w:rsidR="00226D7E" w:rsidRPr="00226D7E" w:rsidRDefault="00226D7E" w:rsidP="00AB56C8">
      <w:pPr>
        <w:jc w:val="both"/>
      </w:pPr>
    </w:p>
    <w:sectPr w:rsidR="00226D7E" w:rsidRPr="00226D7E" w:rsidSect="00F23A7C">
      <w:headerReference w:type="default" r:id="rId8"/>
      <w:footerReference w:type="default" r:id="rId9"/>
      <w:pgSz w:w="11906" w:h="16838"/>
      <w:pgMar w:top="1668"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E1223" w14:textId="77777777" w:rsidR="00671DE0" w:rsidRDefault="00671DE0" w:rsidP="001A043C">
      <w:r>
        <w:separator/>
      </w:r>
    </w:p>
  </w:endnote>
  <w:endnote w:type="continuationSeparator" w:id="0">
    <w:p w14:paraId="18E3631C" w14:textId="77777777" w:rsidR="00671DE0" w:rsidRDefault="00671DE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D4AD" w14:textId="77777777" w:rsidR="008E70EC" w:rsidRDefault="008E70EC" w:rsidP="004A1906">
    <w:pPr>
      <w:pStyle w:val="Footer"/>
      <w:jc w:val="right"/>
      <w:rPr>
        <w:rFonts w:cs="Arial"/>
        <w:b/>
        <w:sz w:val="16"/>
        <w:szCs w:val="16"/>
      </w:rPr>
    </w:pPr>
  </w:p>
  <w:p w14:paraId="294A149F" w14:textId="77777777" w:rsidR="00FA0602" w:rsidRPr="00EC68EF" w:rsidRDefault="00FA0602" w:rsidP="00FA0602">
    <w:pPr>
      <w:tabs>
        <w:tab w:val="center" w:pos="4320"/>
        <w:tab w:val="right" w:pos="8640"/>
      </w:tabs>
      <w:jc w:val="right"/>
      <w:rPr>
        <w:rFonts w:eastAsia="Times New Roman" w:cs="Arial"/>
        <w:szCs w:val="18"/>
        <w:lang w:eastAsia="en-GB"/>
      </w:rPr>
    </w:pPr>
    <w:r w:rsidRPr="00EC68EF">
      <w:rPr>
        <w:rFonts w:eastAsia="Times New Roman" w:cs="Arial"/>
        <w:b/>
        <w:sz w:val="16"/>
        <w:szCs w:val="16"/>
        <w:lang w:eastAsia="en-GB"/>
      </w:rPr>
      <w:t>Old Stratford Pre-school</w:t>
    </w:r>
  </w:p>
  <w:p w14:paraId="214FAF8C" w14:textId="77777777" w:rsidR="009F5CDA" w:rsidRPr="004A1906" w:rsidRDefault="009F5CDA" w:rsidP="004A19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72599" w14:textId="77777777" w:rsidR="00671DE0" w:rsidRDefault="00671DE0" w:rsidP="001A043C">
      <w:r>
        <w:separator/>
      </w:r>
    </w:p>
  </w:footnote>
  <w:footnote w:type="continuationSeparator" w:id="0">
    <w:p w14:paraId="43ABF25E" w14:textId="77777777" w:rsidR="00671DE0" w:rsidRDefault="00671DE0"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36B9" w14:textId="62C8EA61" w:rsidR="009F5CDA" w:rsidRPr="00226D7E" w:rsidRDefault="00FA0602" w:rsidP="00226D7E">
    <w:pPr>
      <w:pStyle w:val="Header"/>
      <w:jc w:val="center"/>
    </w:pPr>
    <w:r>
      <w:rPr>
        <w:rFonts w:ascii="Arial,Bold" w:hAnsi="Arial,Bold" w:cs="Arial,Bold"/>
        <w:b w:val="0"/>
        <w:bCs/>
        <w:noProof/>
        <w:color w:val="953634"/>
        <w:sz w:val="32"/>
        <w:szCs w:val="32"/>
        <w:lang w:val="en-US"/>
      </w:rPr>
      <w:drawing>
        <wp:inline distT="0" distB="0" distL="0" distR="0" wp14:anchorId="50D48140" wp14:editId="036F5151">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2E35B02"/>
    <w:multiLevelType w:val="hybridMultilevel"/>
    <w:tmpl w:val="590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A72961"/>
    <w:multiLevelType w:val="hybridMultilevel"/>
    <w:tmpl w:val="CC9E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C77301"/>
    <w:multiLevelType w:val="hybridMultilevel"/>
    <w:tmpl w:val="EB022E54"/>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383324"/>
    <w:multiLevelType w:val="hybridMultilevel"/>
    <w:tmpl w:val="46A6C6BC"/>
    <w:lvl w:ilvl="0" w:tplc="1500EAB2">
      <w:start w:val="3"/>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8770A2"/>
    <w:multiLevelType w:val="multilevel"/>
    <w:tmpl w:val="9A04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E3D69"/>
    <w:multiLevelType w:val="hybridMultilevel"/>
    <w:tmpl w:val="5F2E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1C037B"/>
    <w:multiLevelType w:val="multilevel"/>
    <w:tmpl w:val="68F8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9"/>
  </w:num>
  <w:num w:numId="17">
    <w:abstractNumId w:val="17"/>
  </w:num>
  <w:num w:numId="18">
    <w:abstractNumId w:val="12"/>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C6"/>
    <w:rsid w:val="000777A8"/>
    <w:rsid w:val="00084D16"/>
    <w:rsid w:val="00085D7E"/>
    <w:rsid w:val="000901C0"/>
    <w:rsid w:val="000C7EB2"/>
    <w:rsid w:val="000E6E55"/>
    <w:rsid w:val="00105CAA"/>
    <w:rsid w:val="001074D1"/>
    <w:rsid w:val="001706C5"/>
    <w:rsid w:val="001A043C"/>
    <w:rsid w:val="00223D56"/>
    <w:rsid w:val="00226D7E"/>
    <w:rsid w:val="00247C77"/>
    <w:rsid w:val="002643C5"/>
    <w:rsid w:val="002855DA"/>
    <w:rsid w:val="002D38AB"/>
    <w:rsid w:val="00312532"/>
    <w:rsid w:val="0031426D"/>
    <w:rsid w:val="00316316"/>
    <w:rsid w:val="003167C0"/>
    <w:rsid w:val="00323E4B"/>
    <w:rsid w:val="00346EC2"/>
    <w:rsid w:val="003520C9"/>
    <w:rsid w:val="00377DCA"/>
    <w:rsid w:val="00392F80"/>
    <w:rsid w:val="00394593"/>
    <w:rsid w:val="003B596E"/>
    <w:rsid w:val="003E1EC3"/>
    <w:rsid w:val="004450E8"/>
    <w:rsid w:val="00450BEF"/>
    <w:rsid w:val="00454146"/>
    <w:rsid w:val="0045580E"/>
    <w:rsid w:val="004A1906"/>
    <w:rsid w:val="004B0FB8"/>
    <w:rsid w:val="004B6130"/>
    <w:rsid w:val="004B74B9"/>
    <w:rsid w:val="004C0CBD"/>
    <w:rsid w:val="004E2EB9"/>
    <w:rsid w:val="004F6433"/>
    <w:rsid w:val="005063B9"/>
    <w:rsid w:val="00523B3D"/>
    <w:rsid w:val="00564642"/>
    <w:rsid w:val="00566B1B"/>
    <w:rsid w:val="005C3BC6"/>
    <w:rsid w:val="005C4C7D"/>
    <w:rsid w:val="005D1A3F"/>
    <w:rsid w:val="0061024D"/>
    <w:rsid w:val="006112D1"/>
    <w:rsid w:val="00671DE0"/>
    <w:rsid w:val="00686999"/>
    <w:rsid w:val="00686F97"/>
    <w:rsid w:val="006A29A5"/>
    <w:rsid w:val="006A6353"/>
    <w:rsid w:val="006C2574"/>
    <w:rsid w:val="006C3A21"/>
    <w:rsid w:val="006F3D29"/>
    <w:rsid w:val="007264C6"/>
    <w:rsid w:val="00742B1D"/>
    <w:rsid w:val="0078143C"/>
    <w:rsid w:val="007E6C72"/>
    <w:rsid w:val="00812B1A"/>
    <w:rsid w:val="008200FB"/>
    <w:rsid w:val="00822929"/>
    <w:rsid w:val="00846F0E"/>
    <w:rsid w:val="00862885"/>
    <w:rsid w:val="00862EAC"/>
    <w:rsid w:val="00871B2F"/>
    <w:rsid w:val="008E0BA2"/>
    <w:rsid w:val="008E3236"/>
    <w:rsid w:val="008E3F52"/>
    <w:rsid w:val="008E70EC"/>
    <w:rsid w:val="00905BC6"/>
    <w:rsid w:val="0094095E"/>
    <w:rsid w:val="0094502A"/>
    <w:rsid w:val="00991907"/>
    <w:rsid w:val="009E3574"/>
    <w:rsid w:val="009F2E5D"/>
    <w:rsid w:val="009F5CDA"/>
    <w:rsid w:val="00A832C2"/>
    <w:rsid w:val="00AA5EB2"/>
    <w:rsid w:val="00AB56C8"/>
    <w:rsid w:val="00B5606A"/>
    <w:rsid w:val="00B6252B"/>
    <w:rsid w:val="00B64235"/>
    <w:rsid w:val="00B670B3"/>
    <w:rsid w:val="00B758AC"/>
    <w:rsid w:val="00B94F3B"/>
    <w:rsid w:val="00B958F8"/>
    <w:rsid w:val="00BC5ECF"/>
    <w:rsid w:val="00C65C28"/>
    <w:rsid w:val="00C712B6"/>
    <w:rsid w:val="00CB121C"/>
    <w:rsid w:val="00D015C8"/>
    <w:rsid w:val="00D467E2"/>
    <w:rsid w:val="00D909C0"/>
    <w:rsid w:val="00DA71F6"/>
    <w:rsid w:val="00DB616B"/>
    <w:rsid w:val="00DC5620"/>
    <w:rsid w:val="00DD1FFE"/>
    <w:rsid w:val="00EB2CC7"/>
    <w:rsid w:val="00EC28B9"/>
    <w:rsid w:val="00EF62BD"/>
    <w:rsid w:val="00F022C7"/>
    <w:rsid w:val="00F23A7C"/>
    <w:rsid w:val="00F37749"/>
    <w:rsid w:val="00F46D41"/>
    <w:rsid w:val="00F92E2F"/>
    <w:rsid w:val="00F94992"/>
    <w:rsid w:val="00F9613F"/>
    <w:rsid w:val="00FA0602"/>
    <w:rsid w:val="00FA4693"/>
    <w:rsid w:val="00FB2C5B"/>
    <w:rsid w:val="00FE0A16"/>
    <w:rsid w:val="00FF1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23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rsid w:val="004A1906"/>
    <w:rPr>
      <w:color w:val="0000FF"/>
      <w:u w:val="single"/>
    </w:rPr>
  </w:style>
  <w:style w:type="paragraph" w:styleId="BalloonText">
    <w:name w:val="Balloon Text"/>
    <w:basedOn w:val="Normal"/>
    <w:link w:val="BalloonTextChar"/>
    <w:uiPriority w:val="99"/>
    <w:semiHidden/>
    <w:unhideWhenUsed/>
    <w:rsid w:val="00085D7E"/>
    <w:rPr>
      <w:rFonts w:ascii="Tahoma" w:hAnsi="Tahoma" w:cs="Tahoma"/>
      <w:sz w:val="16"/>
      <w:szCs w:val="16"/>
    </w:rPr>
  </w:style>
  <w:style w:type="character" w:customStyle="1" w:styleId="BalloonTextChar">
    <w:name w:val="Balloon Text Char"/>
    <w:basedOn w:val="DefaultParagraphFont"/>
    <w:link w:val="BalloonText"/>
    <w:uiPriority w:val="99"/>
    <w:semiHidden/>
    <w:rsid w:val="00085D7E"/>
    <w:rPr>
      <w:rFonts w:ascii="Tahoma" w:hAnsi="Tahoma" w:cs="Tahoma"/>
      <w:sz w:val="16"/>
      <w:szCs w:val="16"/>
      <w:lang w:eastAsia="en-US"/>
    </w:rPr>
  </w:style>
  <w:style w:type="paragraph" w:styleId="ListParagraph">
    <w:name w:val="List Paragraph"/>
    <w:basedOn w:val="Normal"/>
    <w:uiPriority w:val="34"/>
    <w:rsid w:val="004E2EB9"/>
    <w:pPr>
      <w:ind w:left="720"/>
      <w:contextualSpacing/>
    </w:pPr>
  </w:style>
  <w:style w:type="table" w:styleId="TableGrid">
    <w:name w:val="Table Grid"/>
    <w:basedOn w:val="TableNormal"/>
    <w:rsid w:val="004C0C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rsid w:val="004A1906"/>
    <w:rPr>
      <w:color w:val="0000FF"/>
      <w:u w:val="single"/>
    </w:rPr>
  </w:style>
  <w:style w:type="paragraph" w:styleId="BalloonText">
    <w:name w:val="Balloon Text"/>
    <w:basedOn w:val="Normal"/>
    <w:link w:val="BalloonTextChar"/>
    <w:uiPriority w:val="99"/>
    <w:semiHidden/>
    <w:unhideWhenUsed/>
    <w:rsid w:val="00085D7E"/>
    <w:rPr>
      <w:rFonts w:ascii="Tahoma" w:hAnsi="Tahoma" w:cs="Tahoma"/>
      <w:sz w:val="16"/>
      <w:szCs w:val="16"/>
    </w:rPr>
  </w:style>
  <w:style w:type="character" w:customStyle="1" w:styleId="BalloonTextChar">
    <w:name w:val="Balloon Text Char"/>
    <w:basedOn w:val="DefaultParagraphFont"/>
    <w:link w:val="BalloonText"/>
    <w:uiPriority w:val="99"/>
    <w:semiHidden/>
    <w:rsid w:val="00085D7E"/>
    <w:rPr>
      <w:rFonts w:ascii="Tahoma" w:hAnsi="Tahoma" w:cs="Tahoma"/>
      <w:sz w:val="16"/>
      <w:szCs w:val="16"/>
      <w:lang w:eastAsia="en-US"/>
    </w:rPr>
  </w:style>
  <w:style w:type="paragraph" w:styleId="ListParagraph">
    <w:name w:val="List Paragraph"/>
    <w:basedOn w:val="Normal"/>
    <w:uiPriority w:val="34"/>
    <w:rsid w:val="004E2EB9"/>
    <w:pPr>
      <w:ind w:left="720"/>
      <w:contextualSpacing/>
    </w:pPr>
  </w:style>
  <w:style w:type="table" w:styleId="TableGrid">
    <w:name w:val="Table Grid"/>
    <w:basedOn w:val="TableNormal"/>
    <w:rsid w:val="004C0C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4130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Rachel Maurice</cp:lastModifiedBy>
  <cp:revision>6</cp:revision>
  <cp:lastPrinted>2021-05-24T11:15:00Z</cp:lastPrinted>
  <dcterms:created xsi:type="dcterms:W3CDTF">2021-05-19T12:27:00Z</dcterms:created>
  <dcterms:modified xsi:type="dcterms:W3CDTF">2021-07-12T13:14:00Z</dcterms:modified>
</cp:coreProperties>
</file>